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8"/>
          <w:szCs w:val="28"/>
          <w:u w:val="single"/>
        </w:rPr>
      </w:pPr>
      <w:r>
        <w:rPr>
          <w:sz w:val="28"/>
          <w:szCs w:val="28"/>
          <w:u w:val="single"/>
          <w:rtl w:val="0"/>
          <w:lang w:val="en-US"/>
        </w:rPr>
        <w:t>EMOTIONAL AND MENTAL WELLNESS</w:t>
      </w:r>
    </w:p>
    <w:p>
      <w:pPr>
        <w:pStyle w:val="Normal.0"/>
      </w:pPr>
      <w:r>
        <w:rPr>
          <w:rtl w:val="0"/>
          <w:lang w:val="en-US"/>
        </w:rPr>
        <w:t xml:space="preserve">According to Tanya Peterson, MS, NCC, </w:t>
      </w:r>
      <w:r>
        <w:rPr>
          <w:rtl w:val="0"/>
          <w:lang w:val="en-US"/>
        </w:rPr>
        <w:t>“</w:t>
      </w:r>
      <w:r>
        <w:rPr>
          <w:rtl w:val="0"/>
          <w:lang w:val="en-US"/>
        </w:rPr>
        <w:t>Emotional wellness involves the awareness, understanding and acceptance of our feelings.</w:t>
      </w:r>
      <w:r>
        <w:rPr>
          <w:rtl w:val="0"/>
          <w:lang w:val="en-US"/>
        </w:rPr>
        <w:t xml:space="preserve">” </w:t>
      </w:r>
      <w:r>
        <w:rPr>
          <w:rtl w:val="0"/>
          <w:lang w:val="en-US"/>
        </w:rPr>
        <w:t xml:space="preserve">The AANA states </w:t>
      </w:r>
      <w:r>
        <w:rPr>
          <w:outline w:val="0"/>
          <w:color w:val="000000"/>
          <w:u w:color="000000"/>
          <w:shd w:val="clear" w:color="auto" w:fill="ffffff"/>
          <w:rtl w:val="0"/>
          <w:lang w:val="en-US"/>
          <w14:textFill>
            <w14:solidFill>
              <w14:srgbClr w14:val="000000"/>
            </w14:solidFill>
          </w14:textFill>
        </w:rPr>
        <w:t>self care is important, along with learning healthy coping mechanisms in both your personal and professional life</w:t>
      </w:r>
      <w:r>
        <w:rPr>
          <w:outline w:val="0"/>
          <w:color w:val="000000"/>
          <w:sz w:val="27"/>
          <w:szCs w:val="27"/>
          <w:u w:color="000000"/>
          <w:shd w:val="clear" w:color="auto" w:fill="ffffff"/>
          <w:rtl w:val="0"/>
          <w:lang w:val="en-US"/>
          <w14:textFill>
            <w14:solidFill>
              <w14:srgbClr w14:val="000000"/>
            </w14:solidFill>
          </w14:textFill>
        </w:rPr>
        <w:t>.</w:t>
      </w:r>
      <w:r>
        <w:rPr>
          <w:outline w:val="0"/>
          <w:color w:val="000000"/>
          <w:sz w:val="27"/>
          <w:szCs w:val="27"/>
          <w:u w:color="000000"/>
          <w:shd w:val="clear" w:color="auto" w:fill="ffffff"/>
          <w:rtl w:val="0"/>
          <w:lang w:val="en-US"/>
          <w14:textFill>
            <w14:solidFill>
              <w14:srgbClr w14:val="000000"/>
            </w14:solidFill>
          </w14:textFill>
        </w:rPr>
        <w:t>​</w:t>
      </w:r>
      <w:r>
        <w:rPr>
          <w:rFonts w:ascii="Arial" w:hAnsi="Arial"/>
          <w:outline w:val="0"/>
          <w:color w:val="000000"/>
          <w:sz w:val="27"/>
          <w:szCs w:val="27"/>
          <w:u w:color="000000"/>
          <w:shd w:val="clear" w:color="auto" w:fill="ffffff"/>
          <w:rtl w:val="0"/>
          <w:lang w:val="en-US"/>
          <w14:textFill>
            <w14:solidFill>
              <w14:srgbClr w14:val="000000"/>
            </w14:solidFill>
          </w14:textFill>
        </w:rPr>
        <w:t xml:space="preserve"> </w:t>
      </w:r>
    </w:p>
    <w:p>
      <w:pPr>
        <w:pStyle w:val="Normal.0"/>
      </w:pPr>
      <w:r>
        <w:rPr>
          <w:rtl w:val="0"/>
          <w:lang w:val="en-US"/>
        </w:rPr>
        <w:t>All six concepts of wellness wind back to the fulfillment of emotional well-being.  Living well, finding good in every day, experiencing both positive and negative emotions while understanding we aren</w:t>
      </w:r>
      <w:r>
        <w:rPr>
          <w:rtl w:val="0"/>
          <w:lang w:val="en-US"/>
        </w:rPr>
        <w:t>’</w:t>
      </w:r>
      <w:r>
        <w:rPr>
          <w:rtl w:val="0"/>
          <w:lang w:val="en-US"/>
        </w:rPr>
        <w:t>t defined by them, are the basis of sound emotional health.</w:t>
      </w:r>
    </w:p>
    <w:p>
      <w:pPr>
        <w:pStyle w:val="Normal.0"/>
      </w:pPr>
      <w:r>
        <w:rPr>
          <w:rtl w:val="0"/>
          <w:lang w:val="en-US"/>
        </w:rPr>
        <w:t>There are many great resources out there regarding the concepts of emotional well being.  A great place to start is to review the checklist and take the short quiz highlighted below.</w:t>
      </w:r>
    </w:p>
    <w:p>
      <w:pPr>
        <w:pStyle w:val="Normal.0"/>
      </w:pPr>
      <w:r>
        <w:rPr>
          <w:rtl w:val="0"/>
          <w:lang w:val="en-US"/>
        </w:rPr>
        <w:t>Emotional health and well being are dynamic parts of our everyday life.  Acquiring skills to remain on the positive side are essential to the health of our personal, professional, and social relationships.</w:t>
      </w:r>
    </w:p>
    <w:p>
      <w:pPr>
        <w:pStyle w:val="Normal.0"/>
      </w:pPr>
      <w:r>
        <w:rPr>
          <w:outline w:val="0"/>
          <w:color w:val="000000"/>
          <w:u w:color="000000"/>
          <w:shd w:val="clear" w:color="auto" w:fill="ffffff"/>
          <w:rtl w:val="0"/>
          <w:lang w:val="en-US"/>
          <w14:textFill>
            <w14:solidFill>
              <w14:srgbClr w14:val="000000"/>
            </w14:solidFill>
          </w14:textFill>
        </w:rPr>
        <w:t>From the</w:t>
      </w:r>
      <w:r>
        <w:rPr>
          <w:outline w:val="0"/>
          <w:color w:val="000000"/>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"https://screening.mhanational.org/content/about-mha-screening"</w:instrText>
      </w:r>
      <w:r>
        <w:rPr>
          <w:rStyle w:val="Hyperlink.0"/>
        </w:rPr>
        <w:fldChar w:fldCharType="separate" w:fldLock="0"/>
      </w:r>
      <w:r>
        <w:rPr>
          <w:rStyle w:val="Hyperlink.0"/>
          <w:rtl w:val="0"/>
        </w:rPr>
        <w:t>Mental Health America</w:t>
      </w:r>
      <w:r>
        <w:rPr/>
        <w:fldChar w:fldCharType="end" w:fldLock="0"/>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website: "Not everyone experiences mental illness</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but everyone has mental health. Instead of focusing only on people who have already reached a point of crisis, we try to help people understand their mental health needs as early as possible.</w:t>
      </w:r>
      <w:r>
        <w:rPr>
          <w:outline w:val="0"/>
          <w:color w:val="000000"/>
          <w:u w:color="000000"/>
          <w:shd w:val="clear" w:color="auto" w:fill="ffffff"/>
          <w:rtl w:val="0"/>
          <w:lang w:val="en-US"/>
          <w14:textFill>
            <w14:solidFill>
              <w14:srgbClr w14:val="000000"/>
            </w14:solidFill>
          </w14:textFill>
        </w:rPr>
        <w:t>” </w:t>
      </w:r>
    </w:p>
    <w:p>
      <w:pPr>
        <w:pStyle w:val="Normal.0"/>
      </w:pPr>
      <w:r>
        <w:rPr>
          <w:outline w:val="0"/>
          <w:color w:val="292929"/>
          <w:u w:color="292929"/>
          <w:shd w:val="clear" w:color="auto" w:fill="fefefe"/>
          <w:rtl w:val="0"/>
          <w:lang w:val="en-US"/>
          <w14:textFill>
            <w14:solidFill>
              <w14:srgbClr w14:val="292929"/>
            </w14:solidFill>
          </w14:textFill>
        </w:rPr>
        <w:t xml:space="preserve">According to Bonita Banks, the social aspect of wellness plays a significant role in many aspects of our health, at every age but perhaps even more significantly as one becomes older.  She defines social wellness as </w:t>
      </w:r>
      <w:r>
        <w:rPr>
          <w:outline w:val="0"/>
          <w:color w:val="292929"/>
          <w:u w:color="292929"/>
          <w:shd w:val="clear" w:color="auto" w:fill="fefefe"/>
          <w:rtl w:val="0"/>
          <w:lang w:val="en-US"/>
          <w14:textFill>
            <w14:solidFill>
              <w14:srgbClr w14:val="292929"/>
            </w14:solidFill>
          </w14:textFill>
        </w:rPr>
        <w:t>“</w:t>
      </w:r>
      <w:r>
        <w:rPr>
          <w:outline w:val="0"/>
          <w:color w:val="292929"/>
          <w:u w:color="292929"/>
          <w:shd w:val="clear" w:color="auto" w:fill="fefefe"/>
          <w:rtl w:val="0"/>
          <w:lang w:val="en-US"/>
          <w14:textFill>
            <w14:solidFill>
              <w14:srgbClr w14:val="292929"/>
            </w14:solidFill>
          </w14:textFill>
        </w:rPr>
        <w:t>a sense of connection, belonging, safety, and a reliable support system</w:t>
      </w:r>
      <w:r>
        <w:rPr>
          <w:outline w:val="0"/>
          <w:color w:val="292929"/>
          <w:u w:color="292929"/>
          <w:shd w:val="clear" w:color="auto" w:fill="fefefe"/>
          <w:rtl w:val="0"/>
          <w:lang w:val="en-US"/>
          <w14:textFill>
            <w14:solidFill>
              <w14:srgbClr w14:val="292929"/>
            </w14:solidFill>
          </w14:textFill>
        </w:rPr>
        <w:t xml:space="preserve">” </w:t>
      </w:r>
      <w:r>
        <w:rPr>
          <w:outline w:val="0"/>
          <w:color w:val="292929"/>
          <w:u w:color="292929"/>
          <w:shd w:val="clear" w:color="auto" w:fill="fefefe"/>
          <w:rtl w:val="0"/>
          <w:lang w:val="en-US"/>
          <w14:textFill>
            <w14:solidFill>
              <w14:srgbClr w14:val="292929"/>
            </w14:solidFill>
          </w14:textFill>
        </w:rPr>
        <w:t xml:space="preserve">which are just as critical as psychological and pharmaceutical therapy as well as physical health. In a TED Talk presentation regarding our emotional health, specifically those who struggle with anxiety and depression, author Johann Hari states  </w:t>
      </w:r>
      <w:r>
        <w:rPr>
          <w:outline w:val="0"/>
          <w:color w:val="292929"/>
          <w:u w:color="292929"/>
          <w:shd w:val="clear" w:color="auto" w:fill="fefefe"/>
          <w:rtl w:val="0"/>
          <w:lang w:val="en-US"/>
          <w14:textFill>
            <w14:solidFill>
              <w14:srgbClr w14:val="292929"/>
            </w14:solidFill>
          </w14:textFill>
        </w:rPr>
        <w:t>“</w:t>
      </w:r>
      <w:r>
        <w:rPr>
          <w:outline w:val="0"/>
          <w:color w:val="333333"/>
          <w:spacing w:val="-6"/>
          <w:u w:color="333333"/>
          <w:shd w:val="clear" w:color="auto" w:fill="ffffff"/>
          <w:rtl w:val="0"/>
          <w:lang w:val="en-US"/>
          <w14:textFill>
            <w14:solidFill>
              <w14:srgbClr w14:val="333333"/>
            </w14:solidFill>
          </w14:textFill>
        </w:rPr>
        <w:t>the very first step</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is we have to stop insulting these signals</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by saying they're a sign of weakness, or madness or purely biological,</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except for a tiny number of people.</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We need to start listening to these signals,</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because they're telling us something we really need to hear.</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It's only when we truly listen to these signals,</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and we honor these signals and respect these signals,</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that we're going to begin to see</w:t>
      </w:r>
      <w:r>
        <w:rPr>
          <w:outline w:val="0"/>
          <w:color w:val="333333"/>
          <w:spacing w:val="-6"/>
          <w:u w:color="333333"/>
          <w:shd w:val="clear" w:color="auto" w:fill="ffffff"/>
          <w:rtl w:val="0"/>
          <w:lang w:val="en-US"/>
          <w14:textFill>
            <w14:solidFill>
              <w14:srgbClr w14:val="333333"/>
            </w14:solidFill>
          </w14:textFill>
        </w:rPr>
        <w:t> </w:t>
      </w:r>
      <w:r>
        <w:rPr>
          <w:outline w:val="0"/>
          <w:color w:val="333333"/>
          <w:spacing w:val="-6"/>
          <w:u w:color="333333"/>
          <w:shd w:val="clear" w:color="auto" w:fill="ffffff"/>
          <w:rtl w:val="0"/>
          <w:lang w:val="en-US"/>
          <w14:textFill>
            <w14:solidFill>
              <w14:srgbClr w14:val="333333"/>
            </w14:solidFill>
          </w14:textFill>
        </w:rPr>
        <w:t>the liberating, nourishing, deeper solutions to healing emotionally.</w:t>
      </w:r>
      <w:r>
        <w:rPr>
          <w:outline w:val="0"/>
          <w:color w:val="333333"/>
          <w:spacing w:val="-6"/>
          <w:u w:color="333333"/>
          <w:shd w:val="clear" w:color="auto" w:fill="ffffff"/>
          <w:rtl w:val="0"/>
          <w:lang w:val="en-US"/>
          <w14:textFill>
            <w14:solidFill>
              <w14:srgbClr w14:val="333333"/>
            </w14:solidFill>
          </w14:textFill>
        </w:rPr>
        <w:t xml:space="preserve">” </w:t>
      </w:r>
    </w:p>
    <w:p>
      <w:pPr>
        <w:pStyle w:val="Normal.0"/>
      </w:pPr>
    </w:p>
    <w:p>
      <w:pPr>
        <w:pStyle w:val="Normal.0"/>
      </w:pPr>
      <w:r>
        <w:rPr>
          <w:rtl w:val="0"/>
          <w:lang w:val="en-US"/>
        </w:rPr>
        <w:t xml:space="preserve">Peterson, T. (2018, May 11) What is Emotional Wellness? </w:t>
      </w:r>
      <w:r>
        <w:rPr>
          <w:rStyle w:val="Link"/>
        </w:rPr>
        <w:fldChar w:fldCharType="begin" w:fldLock="0"/>
      </w:r>
      <w:r>
        <w:rPr>
          <w:rStyle w:val="Link"/>
        </w:rPr>
        <w:instrText xml:space="preserve"> HYPERLINK "https://www.healthyplace.com/self-help/self-help-information/what-emotional-wellness"</w:instrText>
      </w:r>
      <w:r>
        <w:rPr>
          <w:rStyle w:val="Link"/>
        </w:rPr>
        <w:fldChar w:fldCharType="separate" w:fldLock="0"/>
      </w:r>
      <w:r>
        <w:rPr>
          <w:rStyle w:val="Link"/>
          <w:rtl w:val="0"/>
        </w:rPr>
        <w:t>https://www.healthyplace.com/self-help/self-help-information/what-emotional-wellness</w:t>
      </w:r>
      <w:r>
        <w:rPr/>
        <w:fldChar w:fldCharType="end" w:fldLock="0"/>
      </w:r>
    </w:p>
    <w:p>
      <w:pPr>
        <w:pStyle w:val="Normal.0"/>
      </w:pPr>
      <w:r>
        <w:rPr>
          <w:rtl w:val="0"/>
          <w:lang w:val="en-US"/>
        </w:rPr>
        <w:t xml:space="preserve">AANA </w:t>
      </w:r>
      <w:r>
        <w:rPr>
          <w:rStyle w:val="Link"/>
        </w:rPr>
        <w:fldChar w:fldCharType="begin" w:fldLock="0"/>
      </w:r>
      <w:r>
        <w:rPr>
          <w:rStyle w:val="Link"/>
        </w:rPr>
        <w:instrText xml:space="preserve"> HYPERLINK "https://www.aana.com/practice/health-and-wellness-peer-assistance/about-health-wellness/emotional-and-mental-well-being"</w:instrText>
      </w:r>
      <w:r>
        <w:rPr>
          <w:rStyle w:val="Link"/>
        </w:rPr>
        <w:fldChar w:fldCharType="separate" w:fldLock="0"/>
      </w:r>
      <w:r>
        <w:rPr>
          <w:rStyle w:val="Link"/>
          <w:rtl w:val="0"/>
        </w:rPr>
        <w:t>https://www.aana.com/practice/health-and-wellness-peer-assistance/about-health-wellness/emotional-and-mental-well-being</w:t>
      </w:r>
      <w:r>
        <w:rPr/>
        <w:fldChar w:fldCharType="end" w:fldLock="0"/>
      </w:r>
    </w:p>
    <w:p>
      <w:pPr>
        <w:pStyle w:val="Normal.0"/>
      </w:pPr>
      <w:r>
        <w:rPr>
          <w:rtl w:val="0"/>
          <w:lang w:val="en-US"/>
        </w:rPr>
        <w:t xml:space="preserve">Emotional Wellness Checklist/Toolkits </w:t>
      </w:r>
      <w:r>
        <w:rPr>
          <w:rStyle w:val="Link"/>
        </w:rPr>
        <w:fldChar w:fldCharType="begin" w:fldLock="0"/>
      </w:r>
      <w:r>
        <w:rPr>
          <w:rStyle w:val="Link"/>
        </w:rPr>
        <w:instrText xml:space="preserve"> HYPERLINK "https://www.nih.gov/health-information/emotional-wellness-toolkit"</w:instrText>
      </w:r>
      <w:r>
        <w:rPr>
          <w:rStyle w:val="Link"/>
        </w:rPr>
        <w:fldChar w:fldCharType="separate" w:fldLock="0"/>
      </w:r>
      <w:r>
        <w:rPr>
          <w:rStyle w:val="Link"/>
          <w:rtl w:val="0"/>
        </w:rPr>
        <w:t>https://www.nih.gov/health-information/emotional-wellness-toolkit</w:t>
      </w:r>
      <w:r>
        <w:rPr/>
        <w:fldChar w:fldCharType="end" w:fldLock="0"/>
      </w:r>
    </w:p>
    <w:p>
      <w:pPr>
        <w:pStyle w:val="Normal.0"/>
      </w:pPr>
      <w:r>
        <w:rPr>
          <w:rtl w:val="0"/>
          <w:lang w:val="en-US"/>
        </w:rPr>
        <w:t xml:space="preserve">What is Emotional Health? </w:t>
      </w:r>
      <w:r>
        <w:rPr>
          <w:rStyle w:val="Link"/>
        </w:rPr>
        <w:fldChar w:fldCharType="begin" w:fldLock="0"/>
      </w:r>
      <w:r>
        <w:rPr>
          <w:rStyle w:val="Link"/>
        </w:rPr>
        <w:instrText xml:space="preserve"> HYPERLINK "https://www.psychologytoday.com/us/blog/the-empowerment-diary"</w:instrText>
      </w:r>
      <w:r>
        <w:rPr>
          <w:rStyle w:val="Link"/>
        </w:rPr>
        <w:fldChar w:fldCharType="separate" w:fldLock="0"/>
      </w:r>
      <w:r>
        <w:rPr>
          <w:rStyle w:val="Link"/>
          <w:rtl w:val="0"/>
        </w:rPr>
        <w:t>https://www.psychologytoday.com/us/blog/the-empowerment-diary</w:t>
      </w:r>
      <w:r>
        <w:rPr/>
        <w:fldChar w:fldCharType="end" w:fldLock="0"/>
      </w:r>
    </w:p>
    <w:p>
      <w:pPr>
        <w:pStyle w:val="Normal.0"/>
      </w:pPr>
    </w:p>
    <w:p>
      <w:pPr>
        <w:pStyle w:val="Normal.0"/>
      </w:pPr>
      <w:r>
        <w:rPr>
          <w:rtl w:val="0"/>
          <w:lang w:val="en-US"/>
        </w:rPr>
        <w:t xml:space="preserve">How is Your Emotional Wellness? </w:t>
      </w:r>
      <w:r>
        <w:rPr>
          <w:rStyle w:val="Link"/>
        </w:rPr>
        <w:fldChar w:fldCharType="begin" w:fldLock="0"/>
      </w:r>
      <w:r>
        <w:rPr>
          <w:rStyle w:val="Link"/>
        </w:rPr>
        <w:instrText xml:space="preserve"> HYPERLINK "https://pro.psychcentral.com/psychoeducation/2017/06/how-is-your-emotional-wellness-find-out-with-this-emotional-wellness-quiz/"</w:instrText>
      </w:r>
      <w:r>
        <w:rPr>
          <w:rStyle w:val="Link"/>
        </w:rPr>
        <w:fldChar w:fldCharType="separate" w:fldLock="0"/>
      </w:r>
      <w:r>
        <w:rPr>
          <w:rStyle w:val="Link"/>
          <w:rtl w:val="0"/>
        </w:rPr>
        <w:t>https://pro.psychcentral.com/psychoeducation/2017/06/how-is-your-emotional-wellness-find-out-with-this-emotional-wellness-quiz/</w:t>
      </w:r>
      <w:r>
        <w:rPr/>
        <w:fldChar w:fldCharType="end" w:fldLock="0"/>
      </w:r>
    </w:p>
    <w:p>
      <w:pPr>
        <w:pStyle w:val="Normal.0"/>
      </w:pPr>
      <w:r>
        <w:rPr>
          <w:rtl w:val="0"/>
        </w:rPr>
        <w:t xml:space="preserve">Looking for Happiness? Try purpose instead. </w:t>
      </w:r>
      <w:r>
        <w:rPr>
          <w:rStyle w:val="Link"/>
        </w:rPr>
        <w:fldChar w:fldCharType="begin" w:fldLock="0"/>
      </w:r>
      <w:r>
        <w:rPr>
          <w:rStyle w:val="Link"/>
        </w:rPr>
        <w:instrText xml:space="preserve"> HYPERLINK "https://www.bostonglobe.com/opinion/2019/05/16/looking-for-happiness-try-purpose-instead/urhn1rvUiyNzPyFzR4RncI/story.html"</w:instrText>
      </w:r>
      <w:r>
        <w:rPr>
          <w:rStyle w:val="Link"/>
        </w:rPr>
        <w:fldChar w:fldCharType="separate" w:fldLock="0"/>
      </w:r>
      <w:r>
        <w:rPr>
          <w:rStyle w:val="Link"/>
          <w:rtl w:val="0"/>
        </w:rPr>
        <w:t>https://www.bostonglobe.com/opinion/2019/05/16/looking-for-happiness-try-purpose-instead/urhn1rvUiyNzPyFzR4RncI/story.html</w:t>
      </w:r>
      <w:r>
        <w:rPr/>
        <w:fldChar w:fldCharType="end" w:fldLock="0"/>
      </w:r>
    </w:p>
    <w:p>
      <w:pPr>
        <w:pStyle w:val="Normal.0"/>
      </w:pPr>
      <w:r>
        <w:rPr>
          <w:rtl w:val="0"/>
          <w:lang w:val="en-US"/>
        </w:rPr>
        <w:t xml:space="preserve">Bonita Banks </w:t>
      </w:r>
      <w:r>
        <w:rPr>
          <w:rStyle w:val="Link"/>
        </w:rPr>
        <w:fldChar w:fldCharType="begin" w:fldLock="0"/>
      </w:r>
      <w:r>
        <w:rPr>
          <w:rStyle w:val="Link"/>
        </w:rPr>
        <w:instrText xml:space="preserve"> HYPERLINK "https://www.homernews.com/opinion/point-of-view-the-importance-of-social-wellness/"</w:instrText>
      </w:r>
      <w:r>
        <w:rPr>
          <w:rStyle w:val="Link"/>
        </w:rPr>
        <w:fldChar w:fldCharType="separate" w:fldLock="0"/>
      </w:r>
      <w:r>
        <w:rPr>
          <w:rStyle w:val="Link"/>
          <w:rtl w:val="0"/>
        </w:rPr>
        <w:t>https://www.homernews.com/opinion/point-of-view-the-importance-of-social-wellness/</w:t>
      </w:r>
      <w:r>
        <w:rPr/>
        <w:fldChar w:fldCharType="end" w:fldLock="0"/>
      </w:r>
    </w:p>
    <w:p>
      <w:pPr>
        <w:pStyle w:val="Normal.0"/>
      </w:pPr>
      <w:r>
        <w:rPr>
          <w:rStyle w:val="Link"/>
        </w:rPr>
        <w:fldChar w:fldCharType="begin" w:fldLock="0"/>
      </w:r>
      <w:r>
        <w:rPr>
          <w:rStyle w:val="Link"/>
        </w:rPr>
        <w:instrText xml:space="preserve"> HYPERLINK "https://www.ted.com/talks/johann_hari_this_could_be_why_you_re_depressed_or_anxious"</w:instrText>
      </w:r>
      <w:r>
        <w:rPr>
          <w:rStyle w:val="Link"/>
        </w:rPr>
        <w:fldChar w:fldCharType="separate" w:fldLock="0"/>
      </w:r>
      <w:r>
        <w:rPr>
          <w:rStyle w:val="Link"/>
          <w:rtl w:val="0"/>
        </w:rPr>
        <w:t>https://www.ted.com/talks/johann_hari_this_could_be_why_you_re_depressed_or_anxious</w:t>
      </w:r>
      <w:r>
        <w:rPr/>
        <w:fldChar w:fldCharType="end" w:fldLock="0"/>
      </w:r>
    </w:p>
    <w:p>
      <w:pPr>
        <w:pStyle w:val="Normal.0"/>
      </w:pPr>
    </w:p>
    <w:p>
      <w:pPr>
        <w:pStyle w:val="Normal.0"/>
      </w:pPr>
    </w:p>
    <w:p>
      <w:pPr>
        <w:pStyle w:val="Normal.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5c96"/>
      <w:u w:color="005c96"/>
      <w:shd w:val="clear" w:color="auto" w:fill="ffffff"/>
      <w14:textFill>
        <w14:solidFill>
          <w14:srgbClr w14:val="005C9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