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1890"/>
        </w:tabs>
        <w:bidi w:val="0"/>
        <w:spacing w:before="100" w:after="100"/>
        <w:ind w:left="0" w:right="0" w:firstLine="0"/>
        <w:jc w:val="left"/>
        <w:rPr>
          <w:rFonts w:ascii="Times Roman" w:cs="Times Roman" w:hAnsi="Times Roman" w:eastAsia="Times Roman"/>
          <w:b w:val="1"/>
          <w:bCs w:val="1"/>
          <w:sz w:val="24"/>
          <w:szCs w:val="24"/>
          <w:u w:color="000000"/>
          <w:rtl w:val="0"/>
          <w:lang w:val="en-US"/>
        </w:rPr>
      </w:pPr>
      <w:r>
        <w:rPr>
          <w:rFonts w:ascii="Times Roman" w:hAnsi="Times Roman"/>
          <w:b w:val="1"/>
          <w:bCs w:val="1"/>
          <w:sz w:val="24"/>
          <w:szCs w:val="24"/>
          <w:u w:color="000000"/>
          <w:rtl w:val="0"/>
          <w:lang w:val="en-US"/>
        </w:rPr>
        <w:t>PHYSICAL WELLNESS</w:t>
      </w:r>
    </w:p>
    <w:p>
      <w:pPr>
        <w:pStyle w:val="Default"/>
        <w:tabs>
          <w:tab w:val="left" w:pos="1890"/>
        </w:tabs>
        <w:bidi w:val="0"/>
        <w:spacing w:before="100" w:after="100"/>
        <w:ind w:left="0" w:right="0" w:firstLine="0"/>
        <w:jc w:val="left"/>
        <w:rPr>
          <w:rFonts w:ascii="Times Roman" w:cs="Times Roman" w:hAnsi="Times Roman" w:eastAsia="Times Roman"/>
          <w:sz w:val="24"/>
          <w:szCs w:val="24"/>
          <w:u w:color="000000"/>
          <w:rtl w:val="0"/>
          <w:lang w:val="en-US"/>
        </w:rPr>
      </w:pPr>
      <w:r>
        <w:rPr>
          <w:rFonts w:ascii="Times Roman" w:hAnsi="Times Roman"/>
          <w:sz w:val="24"/>
          <w:szCs w:val="24"/>
          <w:u w:color="000000"/>
          <w:rtl w:val="0"/>
          <w:lang w:val="en-US"/>
        </w:rPr>
        <w:t xml:space="preserve">Physical wellness begins with proper care of ourselves to foster a state of ideal health and overall performance. Physical wellness is more than just a single concept, with many elements coming together to contribute to a positive state of health.  There must be a balance of physical activity, high-quality nutrition with portion control, avoidance of alcohol/drug abuse, proper rest and sleep as well as mental well-being and stress reduction.  Obtaining and then maintaining physical wellness takes a certain level of truly intentional work through a reflective process of identifying what areas we are effective in but also what areas we need to further develop.  Making modifications to your behavior is not a simple task, there will be ups and downs, but focusing on even small changes while striving for consistency is the key.  This journey will be different for everyone and it is important to remember that there is a wealth of resources available no matter where you are in this process.  </w:t>
      </w: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AANA Physical Well-being</w:t>
      </w:r>
      <w:r>
        <w:rPr>
          <w:rFonts w:ascii="Times New Roman" w:hAnsi="Times New Roman" w:hint="default"/>
          <w:sz w:val="24"/>
          <w:szCs w:val="24"/>
          <w:u w:color="000000"/>
          <w:rtl w:val="0"/>
          <w:lang w:val="en-US"/>
        </w:rPr>
        <w:t> </w:t>
      </w:r>
    </w:p>
    <w:p>
      <w:pPr>
        <w:pStyle w:val="Body"/>
        <w:bidi w:val="0"/>
        <w:ind w:left="0" w:right="0" w:firstLine="0"/>
        <w:jc w:val="left"/>
        <w:rPr>
          <w:rFonts w:ascii="Times New Roman" w:cs="Times New Roman" w:hAnsi="Times New Roman" w:eastAsia="Times New Roman"/>
          <w:sz w:val="24"/>
          <w:szCs w:val="24"/>
          <w:u w:color="000000"/>
          <w:rtl w:val="0"/>
        </w:rPr>
      </w:pP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instrText xml:space="preserve"> HYPERLINK "https://www.aana.com/practice/health-and-wellness-peer-assistance/about-health-wellness/physical-well-being"</w:instrText>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separate" w:fldLock="0"/>
      </w:r>
      <w:r>
        <w:rPr>
          <w:rStyle w:val="Hyperlink.0"/>
          <w:rFonts w:ascii="Times New Roman" w:hAnsi="Times New Roman"/>
          <w:outline w:val="0"/>
          <w:color w:val="0000ff"/>
          <w:sz w:val="24"/>
          <w:szCs w:val="24"/>
          <w:u w:color="0000ff"/>
          <w:rtl w:val="0"/>
          <w:lang w:val="en-US"/>
          <w14:textFill>
            <w14:solidFill>
              <w14:srgbClr w14:val="0000FF"/>
            </w14:solidFill>
          </w14:textFill>
        </w:rPr>
        <w:t>https://www.aana.com/practice/health-and-wellness-peer-assistance/about-health-wellness/physical-well-being</w:t>
      </w:r>
      <w:r>
        <w:rPr>
          <w:rFonts w:ascii="Cambria" w:cs="Cambria" w:hAnsi="Cambria" w:eastAsia="Cambria"/>
          <w:sz w:val="24"/>
          <w:szCs w:val="24"/>
          <w:u w:color="000000"/>
          <w:rtl w:val="0"/>
        </w:rPr>
        <w:fldChar w:fldCharType="end" w:fldLock="0"/>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rPr>
        <w:t>Let</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Get Physical </w:t>
      </w:r>
      <w:r>
        <w:rPr>
          <w:rFonts w:ascii="Times New Roman" w:hAnsi="Times New Roman" w:hint="default"/>
          <w:sz w:val="24"/>
          <w:szCs w:val="24"/>
          <w:u w:color="000000"/>
          <w:rtl w:val="0"/>
          <w:lang w:val="en-US"/>
        </w:rPr>
        <w:t> </w:t>
      </w:r>
    </w:p>
    <w:p>
      <w:pPr>
        <w:pStyle w:val="Body"/>
        <w:bidi w:val="0"/>
        <w:ind w:left="0" w:right="0" w:firstLine="0"/>
        <w:jc w:val="left"/>
        <w:rPr>
          <w:rFonts w:ascii="Times New Roman" w:cs="Times New Roman" w:hAnsi="Times New Roman" w:eastAsia="Times New Roman"/>
          <w:sz w:val="24"/>
          <w:szCs w:val="24"/>
          <w:u w:color="000000"/>
          <w:rtl w:val="0"/>
        </w:rPr>
      </w:pP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instrText xml:space="preserve"> HYPERLINK "https://www.aana.com/docs/default-source/wellness-aana.com-web-documents-(all)/let's-get-physical.pdf?sfvrsn=3a2c4bb1_2"</w:instrText>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separate" w:fldLock="0"/>
      </w:r>
      <w:r>
        <w:rPr>
          <w:rStyle w:val="Hyperlink.0"/>
          <w:rFonts w:ascii="Times New Roman" w:hAnsi="Times New Roman"/>
          <w:outline w:val="0"/>
          <w:color w:val="0000ff"/>
          <w:sz w:val="24"/>
          <w:szCs w:val="24"/>
          <w:u w:color="0000ff"/>
          <w:rtl w:val="0"/>
          <w:lang w:val="en-US"/>
          <w14:textFill>
            <w14:solidFill>
              <w14:srgbClr w14:val="0000FF"/>
            </w14:solidFill>
          </w14:textFill>
        </w:rPr>
        <w:t>https://www.aana.com/docs/default-source/wellness-aana.com-web-documents-(all)/let's-get-physical.pdf?sfvrsn=3a2c4bb1_2</w:t>
      </w:r>
      <w:r>
        <w:rPr>
          <w:rFonts w:ascii="Cambria" w:cs="Cambria" w:hAnsi="Cambria" w:eastAsia="Cambria"/>
          <w:sz w:val="24"/>
          <w:szCs w:val="24"/>
          <w:u w:color="000000"/>
          <w:rtl w:val="0"/>
        </w:rPr>
        <w:fldChar w:fldCharType="end" w:fldLock="0"/>
      </w:r>
      <w:r>
        <w:rPr>
          <w:rFonts w:ascii="Times New Roman" w:hAnsi="Times New Roman" w:hint="default"/>
          <w:sz w:val="24"/>
          <w:szCs w:val="24"/>
          <w:u w:color="000000"/>
          <w:rtl w:val="0"/>
          <w:lang w:val="en-US"/>
        </w:rPr>
        <w:t> </w:t>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Working Out at Work </w:t>
      </w:r>
      <w:r>
        <w:rPr>
          <w:rFonts w:ascii="Times New Roman" w:hAnsi="Times New Roman" w:hint="default"/>
          <w:sz w:val="24"/>
          <w:szCs w:val="24"/>
          <w:u w:color="000000"/>
          <w:rtl w:val="0"/>
          <w:lang w:val="en-US"/>
        </w:rPr>
        <w:t> </w:t>
      </w:r>
    </w:p>
    <w:p>
      <w:pPr>
        <w:pStyle w:val="Body"/>
        <w:bidi w:val="0"/>
        <w:ind w:left="0" w:right="0" w:firstLine="0"/>
        <w:jc w:val="left"/>
        <w:rPr>
          <w:rFonts w:ascii="Times New Roman" w:cs="Times New Roman" w:hAnsi="Times New Roman" w:eastAsia="Times New Roman"/>
          <w:sz w:val="24"/>
          <w:szCs w:val="24"/>
          <w:u w:color="000000"/>
          <w:rtl w:val="0"/>
        </w:rPr>
      </w:pP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instrText xml:space="preserve"> HYPERLINK "http://www.washingtonpost.com/graphics/health/workout-at-work/"</w:instrText>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separate" w:fldLock="0"/>
      </w:r>
      <w:r>
        <w:rPr>
          <w:rStyle w:val="Hyperlink.0"/>
          <w:rFonts w:ascii="Times New Roman" w:hAnsi="Times New Roman"/>
          <w:outline w:val="0"/>
          <w:color w:val="0000ff"/>
          <w:sz w:val="24"/>
          <w:szCs w:val="24"/>
          <w:u w:color="0000ff"/>
          <w:rtl w:val="0"/>
          <w:lang w:val="en-US"/>
          <w14:textFill>
            <w14:solidFill>
              <w14:srgbClr w14:val="0000FF"/>
            </w14:solidFill>
          </w14:textFill>
        </w:rPr>
        <w:t>http://www.washingtonpost.com/graphics/health/workout-at-work/</w:t>
      </w:r>
      <w:r>
        <w:rPr>
          <w:rFonts w:ascii="Cambria" w:cs="Cambria" w:hAnsi="Cambria" w:eastAsia="Cambria"/>
          <w:sz w:val="24"/>
          <w:szCs w:val="24"/>
          <w:u w:color="000000"/>
          <w:rtl w:val="0"/>
        </w:rPr>
        <w:fldChar w:fldCharType="end" w:fldLock="0"/>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Assessment and Measurement of Wellness in the Clinical Medical Setting: A Systematic Review</w:t>
      </w:r>
    </w:p>
    <w:p>
      <w:pPr>
        <w:pStyle w:val="Body"/>
        <w:bidi w:val="0"/>
        <w:ind w:left="0" w:right="0" w:firstLine="0"/>
        <w:jc w:val="left"/>
        <w:rPr>
          <w:rFonts w:ascii="Times New Roman" w:cs="Times New Roman" w:hAnsi="Times New Roman" w:eastAsia="Times New Roman"/>
          <w:sz w:val="24"/>
          <w:szCs w:val="24"/>
          <w:u w:color="000000"/>
          <w:rtl w:val="0"/>
        </w:rPr>
      </w:pP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instrText xml:space="preserve"> HYPERLINK "https://www.ncbi.nlm.nih.gov/pmc/articles/PMC6292717/pdf/icns_15_9-10_14.pdf"</w:instrText>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separate" w:fldLock="0"/>
      </w:r>
      <w:r>
        <w:rPr>
          <w:rStyle w:val="Hyperlink.0"/>
          <w:rFonts w:ascii="Times New Roman" w:hAnsi="Times New Roman"/>
          <w:outline w:val="0"/>
          <w:color w:val="0000ff"/>
          <w:sz w:val="24"/>
          <w:szCs w:val="24"/>
          <w:u w:color="0000ff"/>
          <w:rtl w:val="0"/>
          <w:lang w:val="en-US"/>
          <w14:textFill>
            <w14:solidFill>
              <w14:srgbClr w14:val="0000FF"/>
            </w14:solidFill>
          </w14:textFill>
        </w:rPr>
        <w:t>https://www.ncbi.nlm.nih.gov/pmc/articles/PMC6292717/pdf/icns_15_9-10_14.pdf</w:t>
      </w:r>
      <w:r>
        <w:rPr>
          <w:rFonts w:ascii="Cambria" w:cs="Cambria" w:hAnsi="Cambria" w:eastAsia="Cambria"/>
          <w:sz w:val="24"/>
          <w:szCs w:val="24"/>
          <w:u w:color="000000"/>
          <w:rtl w:val="0"/>
        </w:rPr>
        <w:fldChar w:fldCharType="end" w:fldLock="0"/>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Physical Wellness Toolkit</w:t>
      </w:r>
      <w:r>
        <w:rPr>
          <w:rFonts w:ascii="Times New Roman" w:hAnsi="Times New Roman" w:hint="default"/>
          <w:sz w:val="24"/>
          <w:szCs w:val="24"/>
          <w:u w:color="000000"/>
          <w:rtl w:val="0"/>
          <w:lang w:val="en-US"/>
        </w:rPr>
        <w:t> </w:t>
      </w:r>
    </w:p>
    <w:p>
      <w:pPr>
        <w:pStyle w:val="Body"/>
        <w:bidi w:val="0"/>
        <w:ind w:left="0" w:right="0" w:firstLine="0"/>
        <w:jc w:val="left"/>
        <w:rPr>
          <w:rFonts w:ascii="Times New Roman" w:cs="Times New Roman" w:hAnsi="Times New Roman" w:eastAsia="Times New Roman"/>
          <w:sz w:val="24"/>
          <w:szCs w:val="24"/>
          <w:u w:color="000000"/>
          <w:rtl w:val="0"/>
        </w:rPr>
      </w:pP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instrText xml:space="preserve"> HYPERLINK "https://www.nih.gov/health-information/physical-wellness-toolkit"</w:instrText>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separate" w:fldLock="0"/>
      </w:r>
      <w:r>
        <w:rPr>
          <w:rStyle w:val="Hyperlink.0"/>
          <w:rFonts w:ascii="Times New Roman" w:hAnsi="Times New Roman"/>
          <w:outline w:val="0"/>
          <w:color w:val="0000ff"/>
          <w:sz w:val="24"/>
          <w:szCs w:val="24"/>
          <w:u w:color="0000ff"/>
          <w:rtl w:val="0"/>
          <w:lang w:val="en-US"/>
          <w14:textFill>
            <w14:solidFill>
              <w14:srgbClr w14:val="0000FF"/>
            </w14:solidFill>
          </w14:textFill>
        </w:rPr>
        <w:t>https://www.nih.gov/health-information/physical-wellness-toolkit</w:t>
      </w:r>
      <w:r>
        <w:rPr>
          <w:rFonts w:ascii="Cambria" w:cs="Cambria" w:hAnsi="Cambria" w:eastAsia="Cambria"/>
          <w:sz w:val="24"/>
          <w:szCs w:val="24"/>
          <w:u w:color="000000"/>
          <w:rtl w:val="0"/>
        </w:rPr>
        <w:fldChar w:fldCharType="end" w:fldLock="0"/>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Lessons for the Health-care Practitioner from Buddhism </w:t>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instrText xml:space="preserve"> HYPERLINK "https://www.ncbi.nlm.nih.gov/pmc/articles/PMC6330872/"</w:instrText>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separate" w:fldLock="0"/>
      </w:r>
      <w:r>
        <w:rPr>
          <w:rStyle w:val="Hyperlink.0"/>
          <w:rFonts w:ascii="Times New Roman" w:hAnsi="Times New Roman"/>
          <w:outline w:val="0"/>
          <w:color w:val="0000ff"/>
          <w:sz w:val="24"/>
          <w:szCs w:val="24"/>
          <w:u w:color="0000ff"/>
          <w:rtl w:val="0"/>
          <w:lang w:val="en-US"/>
          <w14:textFill>
            <w14:solidFill>
              <w14:srgbClr w14:val="0000FF"/>
            </w14:solidFill>
          </w14:textFill>
        </w:rPr>
        <w:t>https://www.ncbi.nlm.nih.gov/pmc/articles/PMC6330872/</w:t>
      </w:r>
      <w:r>
        <w:rPr>
          <w:rFonts w:ascii="Cambria" w:cs="Cambria" w:hAnsi="Cambria" w:eastAsia="Cambria"/>
          <w:sz w:val="24"/>
          <w:szCs w:val="24"/>
          <w:u w:color="000000"/>
          <w:rtl w:val="0"/>
        </w:rPr>
        <w:fldChar w:fldCharType="end" w:fldLock="0"/>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They were young. They thought they had time. Then they nearly died of liver disease.</w:t>
      </w:r>
      <w:r>
        <w:rPr>
          <w:rFonts w:ascii="Times New Roman" w:hAnsi="Times New Roman" w:hint="default"/>
          <w:sz w:val="24"/>
          <w:szCs w:val="24"/>
          <w:u w:color="000000"/>
          <w:rtl w:val="0"/>
          <w:lang w:val="en-US"/>
        </w:rPr>
        <w:t> </w:t>
      </w:r>
    </w:p>
    <w:p>
      <w:pPr>
        <w:pStyle w:val="Body"/>
        <w:bidi w:val="0"/>
        <w:ind w:left="0" w:right="0" w:firstLine="0"/>
        <w:jc w:val="left"/>
        <w:rPr>
          <w:rFonts w:ascii="Times New Roman" w:cs="Times New Roman" w:hAnsi="Times New Roman" w:eastAsia="Times New Roman"/>
          <w:sz w:val="24"/>
          <w:szCs w:val="24"/>
          <w:u w:color="000000"/>
          <w:rtl w:val="0"/>
        </w:rPr>
      </w:pP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instrText xml:space="preserve"> HYPERLINK "https://www.usatoday.com/story/news/health/2020/02/20/alcoholic-liver-disease-rates-soar-among-millennials/4802917002/"</w:instrText>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separate" w:fldLock="0"/>
      </w:r>
      <w:r>
        <w:rPr>
          <w:rStyle w:val="Hyperlink.0"/>
          <w:rFonts w:ascii="Times New Roman" w:hAnsi="Times New Roman"/>
          <w:outline w:val="0"/>
          <w:color w:val="0000ff"/>
          <w:sz w:val="24"/>
          <w:szCs w:val="24"/>
          <w:u w:color="0000ff"/>
          <w:rtl w:val="0"/>
          <w:lang w:val="en-US"/>
          <w14:textFill>
            <w14:solidFill>
              <w14:srgbClr w14:val="0000FF"/>
            </w14:solidFill>
          </w14:textFill>
        </w:rPr>
        <w:t>https://www.usatoday.com/story/news/health/2020/02/20/alcoholic-liver-disease-rates-soar-among-millennials/4802917002/</w:t>
      </w:r>
      <w:r>
        <w:rPr>
          <w:rFonts w:ascii="Cambria" w:cs="Cambria" w:hAnsi="Cambria" w:eastAsia="Cambria"/>
          <w:sz w:val="24"/>
          <w:szCs w:val="24"/>
          <w:u w:color="000000"/>
          <w:rtl w:val="0"/>
        </w:rPr>
        <w:fldChar w:fldCharType="end" w:fldLock="0"/>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Sleep Deprivation and Deficiency</w:t>
      </w:r>
    </w:p>
    <w:p>
      <w:pPr>
        <w:pStyle w:val="Body"/>
        <w:bidi w:val="0"/>
        <w:ind w:left="0" w:right="0" w:firstLine="0"/>
        <w:jc w:val="left"/>
        <w:rPr>
          <w:rFonts w:ascii="Times New Roman" w:cs="Times New Roman" w:hAnsi="Times New Roman" w:eastAsia="Times New Roman"/>
          <w:sz w:val="24"/>
          <w:szCs w:val="24"/>
          <w:u w:color="000000"/>
          <w:rtl w:val="0"/>
        </w:rPr>
      </w:pP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instrText xml:space="preserve"> HYPERLINK "https://www.nhlbi.nih.gov/health-topics/sleep-deprivation-and-deficiency"</w:instrText>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separate" w:fldLock="0"/>
      </w:r>
      <w:r>
        <w:rPr>
          <w:rStyle w:val="Hyperlink.0"/>
          <w:rFonts w:ascii="Times New Roman" w:hAnsi="Times New Roman"/>
          <w:outline w:val="0"/>
          <w:color w:val="0000ff"/>
          <w:sz w:val="24"/>
          <w:szCs w:val="24"/>
          <w:u w:color="0000ff"/>
          <w:rtl w:val="0"/>
          <w:lang w:val="en-US"/>
          <w14:textFill>
            <w14:solidFill>
              <w14:srgbClr w14:val="0000FF"/>
            </w14:solidFill>
          </w14:textFill>
        </w:rPr>
        <w:t>https://www.nhlbi.nih.gov/health-topics/sleep-deprivation-and-deficiency</w:t>
      </w:r>
      <w:r>
        <w:rPr>
          <w:rFonts w:ascii="Cambria" w:cs="Cambria" w:hAnsi="Cambria" w:eastAsia="Cambria"/>
          <w:sz w:val="24"/>
          <w:szCs w:val="24"/>
          <w:u w:color="000000"/>
          <w:rtl w:val="0"/>
        </w:rPr>
        <w:fldChar w:fldCharType="end" w:fldLock="0"/>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How to Eat Healthy: 25 Easy Ways to Eat Healthier Every Day</w:t>
      </w:r>
    </w:p>
    <w:p>
      <w:pPr>
        <w:pStyle w:val="Body"/>
        <w:bidi w:val="0"/>
        <w:ind w:left="0" w:right="0" w:firstLine="0"/>
        <w:jc w:val="left"/>
        <w:rPr>
          <w:rtl w:val="0"/>
        </w:rPr>
      </w:pP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instrText xml:space="preserve"> HYPERLINK "https://www.self.com/story/20-ways-to-eat-healthier"</w:instrText>
      </w:r>
      <w:r>
        <w:rPr>
          <w:rStyle w:val="Hyperlink.0"/>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separate" w:fldLock="0"/>
      </w:r>
      <w:r>
        <w:rPr>
          <w:rStyle w:val="Hyperlink.0"/>
          <w:rFonts w:ascii="Times New Roman" w:hAnsi="Times New Roman"/>
          <w:outline w:val="0"/>
          <w:color w:val="0000ff"/>
          <w:sz w:val="24"/>
          <w:szCs w:val="24"/>
          <w:u w:color="0000ff"/>
          <w:rtl w:val="0"/>
          <w:lang w:val="en-US"/>
          <w14:textFill>
            <w14:solidFill>
              <w14:srgbClr w14:val="0000FF"/>
            </w14:solidFill>
          </w14:textFill>
        </w:rPr>
        <w:t>https://www.self.com/story/20-ways-to-eat-healthier</w:t>
      </w:r>
      <w:r>
        <w:rPr>
          <w:rFonts w:ascii="Cambria" w:cs="Cambria" w:hAnsi="Cambria" w:eastAsia="Cambria"/>
          <w:sz w:val="24"/>
          <w:szCs w:val="24"/>
          <w:u w:color="000000"/>
          <w:rtl w:val="0"/>
        </w:rPr>
        <w:fldChar w:fldCharType="end" w:fldLock="0"/>
      </w:r>
      <w:r>
        <w:rPr>
          <w:rFonts w:ascii="Times New Roman" w:cs="Times New Roman" w:hAnsi="Times New Roman" w:eastAsia="Times New Roman"/>
          <w:sz w:val="24"/>
          <w:szCs w:val="2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rFonts w:ascii="Times New Roman" w:cs="Times New Roman" w:hAnsi="Times New Roman" w:eastAsia="Times New Roman"/>
      <w:outline w:val="0"/>
      <w:color w:val="0000ff"/>
      <w:u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